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1A" w:rsidRPr="00E702E9" w:rsidRDefault="00FF2C1A" w:rsidP="00FF2C1A">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702E9">
        <w:rPr>
          <w:rFonts w:ascii="Arial" w:hAnsi="Arial" w:cs="Arial"/>
          <w:bCs/>
          <w:spacing w:val="-3"/>
          <w:sz w:val="22"/>
          <w:szCs w:val="22"/>
        </w:rPr>
        <w:t>The Government has considered amending the way in which gaming machine revenue from clubs that operate from more than one premises is taxed.</w:t>
      </w:r>
    </w:p>
    <w:p w:rsidR="00FF2C1A" w:rsidRPr="00E702E9" w:rsidRDefault="00FF2C1A" w:rsidP="00FF2C1A">
      <w:pPr>
        <w:numPr>
          <w:ilvl w:val="0"/>
          <w:numId w:val="1"/>
        </w:numPr>
        <w:tabs>
          <w:tab w:val="clear" w:pos="720"/>
          <w:tab w:val="num" w:pos="360"/>
        </w:tabs>
        <w:spacing w:before="240"/>
        <w:ind w:left="360"/>
        <w:jc w:val="both"/>
        <w:rPr>
          <w:rFonts w:ascii="Arial" w:hAnsi="Arial" w:cs="Arial"/>
          <w:bCs/>
          <w:spacing w:val="-3"/>
          <w:sz w:val="22"/>
          <w:szCs w:val="22"/>
        </w:rPr>
      </w:pPr>
      <w:r w:rsidRPr="00E702E9">
        <w:rPr>
          <w:rFonts w:ascii="Arial" w:hAnsi="Arial" w:cs="Arial"/>
          <w:bCs/>
          <w:spacing w:val="-3"/>
          <w:sz w:val="22"/>
          <w:szCs w:val="22"/>
        </w:rPr>
        <w:t xml:space="preserve">Revenue from gaming machines is subject to a monthly gaming machine tax. For clubs, the rate of taxation is progressive. When a club operates from more than one premises, gaming revenue from all the club’s premises is aggregated before the progressive tax rate is applied. This results in clubs with additional premises paying more tax than they would if each premises were licensed separately under the </w:t>
      </w:r>
      <w:r w:rsidRPr="00E702E9">
        <w:rPr>
          <w:rFonts w:ascii="Arial" w:hAnsi="Arial" w:cs="Arial"/>
          <w:bCs/>
          <w:i/>
          <w:spacing w:val="-3"/>
          <w:sz w:val="22"/>
          <w:szCs w:val="22"/>
        </w:rPr>
        <w:t>Gaming Machine Act 1991</w:t>
      </w:r>
      <w:r w:rsidRPr="00E702E9">
        <w:rPr>
          <w:rFonts w:ascii="Arial" w:hAnsi="Arial" w:cs="Arial"/>
          <w:bCs/>
          <w:spacing w:val="-3"/>
          <w:sz w:val="22"/>
          <w:szCs w:val="22"/>
        </w:rPr>
        <w:t xml:space="preserve">. </w:t>
      </w:r>
    </w:p>
    <w:p w:rsidR="00FF2C1A" w:rsidRPr="00E702E9" w:rsidRDefault="00FF2C1A" w:rsidP="00FF2C1A">
      <w:pPr>
        <w:numPr>
          <w:ilvl w:val="0"/>
          <w:numId w:val="1"/>
        </w:numPr>
        <w:tabs>
          <w:tab w:val="clear" w:pos="720"/>
          <w:tab w:val="num" w:pos="360"/>
        </w:tabs>
        <w:spacing w:before="240"/>
        <w:ind w:left="360"/>
        <w:jc w:val="both"/>
        <w:rPr>
          <w:rFonts w:ascii="Arial" w:hAnsi="Arial" w:cs="Arial"/>
          <w:bCs/>
          <w:spacing w:val="-3"/>
          <w:sz w:val="22"/>
          <w:szCs w:val="22"/>
        </w:rPr>
      </w:pPr>
      <w:r w:rsidRPr="00E702E9">
        <w:rPr>
          <w:rFonts w:ascii="Arial" w:hAnsi="Arial" w:cs="Arial"/>
          <w:sz w:val="22"/>
          <w:szCs w:val="22"/>
        </w:rPr>
        <w:t xml:space="preserve">This arrangement provides a potential disincentive to the adoption or establishment of additional club premises. Removal of this disincentive is intended to help larger, experienced clubs assist smaller struggling clubs by adopting them as additional premises, thus preserving club facilities that might otherwise be lost. These experienced clubs may also be more likely to create new clubs in greenfield areas that would otherwise go without sporting and social infrastructure. </w:t>
      </w:r>
    </w:p>
    <w:p w:rsidR="00FF2C1A" w:rsidRPr="00E702E9" w:rsidRDefault="00FF2C1A" w:rsidP="00FF2C1A">
      <w:pPr>
        <w:numPr>
          <w:ilvl w:val="0"/>
          <w:numId w:val="1"/>
        </w:numPr>
        <w:tabs>
          <w:tab w:val="clear" w:pos="720"/>
          <w:tab w:val="num" w:pos="360"/>
        </w:tabs>
        <w:spacing w:before="240"/>
        <w:ind w:left="360"/>
        <w:jc w:val="both"/>
        <w:rPr>
          <w:rFonts w:ascii="Arial" w:hAnsi="Arial" w:cs="Arial"/>
          <w:bCs/>
          <w:spacing w:val="-3"/>
          <w:sz w:val="22"/>
          <w:szCs w:val="22"/>
        </w:rPr>
      </w:pPr>
      <w:r w:rsidRPr="00E702E9">
        <w:rPr>
          <w:rFonts w:ascii="Arial" w:hAnsi="Arial" w:cs="Arial"/>
          <w:sz w:val="22"/>
          <w:szCs w:val="22"/>
        </w:rPr>
        <w:t xml:space="preserve">The Government has consulted with its Responsible Gambling Advisory Committee on the matter, with the result that no significant issues were raised. </w:t>
      </w:r>
    </w:p>
    <w:p w:rsidR="00FF2C1A" w:rsidRPr="00E702E9" w:rsidRDefault="00357AE8" w:rsidP="00FF2C1A">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A</w:t>
      </w:r>
      <w:r w:rsidR="00FF2C1A" w:rsidRPr="00E702E9">
        <w:rPr>
          <w:rFonts w:ascii="Arial" w:hAnsi="Arial" w:cs="Arial"/>
          <w:sz w:val="22"/>
          <w:szCs w:val="22"/>
        </w:rPr>
        <w:t xml:space="preserve">mendments to the </w:t>
      </w:r>
      <w:r w:rsidR="00FF2C1A" w:rsidRPr="00E702E9">
        <w:rPr>
          <w:rFonts w:ascii="Arial" w:hAnsi="Arial" w:cs="Arial"/>
          <w:i/>
          <w:sz w:val="22"/>
          <w:szCs w:val="22"/>
        </w:rPr>
        <w:t xml:space="preserve">Keno Act 1996 </w:t>
      </w:r>
      <w:r w:rsidR="00C37027">
        <w:rPr>
          <w:rFonts w:ascii="Arial" w:hAnsi="Arial" w:cs="Arial"/>
          <w:sz w:val="22"/>
          <w:szCs w:val="22"/>
        </w:rPr>
        <w:t>would</w:t>
      </w:r>
      <w:r w:rsidR="00C37027" w:rsidRPr="00E702E9">
        <w:rPr>
          <w:rFonts w:ascii="Arial" w:hAnsi="Arial" w:cs="Arial"/>
          <w:sz w:val="22"/>
          <w:szCs w:val="22"/>
        </w:rPr>
        <w:t xml:space="preserve"> </w:t>
      </w:r>
      <w:r w:rsidR="00FF2C1A" w:rsidRPr="00E702E9">
        <w:rPr>
          <w:rFonts w:ascii="Arial" w:hAnsi="Arial" w:cs="Arial"/>
          <w:sz w:val="22"/>
          <w:szCs w:val="22"/>
        </w:rPr>
        <w:t xml:space="preserve">provide for keno jackpot pooling. </w:t>
      </w:r>
      <w:r w:rsidR="00FF2C1A" w:rsidRPr="00E702E9">
        <w:rPr>
          <w:rFonts w:ascii="Arial" w:hAnsi="Arial" w:cs="Arial"/>
          <w:bCs/>
          <w:spacing w:val="-3"/>
          <w:sz w:val="22"/>
          <w:szCs w:val="22"/>
        </w:rPr>
        <w:t xml:space="preserve">Since early 2015, keno licensees in New South Wales and Victoria have participated in a keno jackpot arrangement that provides for a common jackpot pool in New South Wales and Victoria in respect of keno games. Under the arrangement, a small percentage of ticket sales that would normally increment towards each jurisdiction’s individual jackpot is added to the shared jackpot growth pool. The funds in the shared jackpot growth pool are available to be won by players in any of the participating jurisdictions. Keno (Qld) Pty Ltd, Queensland’s sole keno licensee, is seeking to participate in the pooled jackpot arrangement. </w:t>
      </w:r>
    </w:p>
    <w:p w:rsidR="00FF2C1A" w:rsidRPr="00E702E9" w:rsidRDefault="00FF2C1A" w:rsidP="00FF2C1A">
      <w:pPr>
        <w:numPr>
          <w:ilvl w:val="0"/>
          <w:numId w:val="1"/>
        </w:numPr>
        <w:tabs>
          <w:tab w:val="clear" w:pos="720"/>
          <w:tab w:val="num" w:pos="360"/>
        </w:tabs>
        <w:spacing w:before="240"/>
        <w:ind w:left="360"/>
        <w:jc w:val="both"/>
        <w:rPr>
          <w:rFonts w:ascii="Arial" w:hAnsi="Arial" w:cs="Arial"/>
          <w:bCs/>
          <w:spacing w:val="-3"/>
          <w:sz w:val="22"/>
          <w:szCs w:val="22"/>
        </w:rPr>
      </w:pPr>
      <w:r w:rsidRPr="00E702E9">
        <w:rPr>
          <w:rFonts w:ascii="Arial" w:hAnsi="Arial" w:cs="Arial"/>
          <w:sz w:val="22"/>
          <w:szCs w:val="22"/>
          <w:u w:val="single"/>
        </w:rPr>
        <w:t>Cabinet approved</w:t>
      </w:r>
      <w:r w:rsidRPr="00E702E9">
        <w:rPr>
          <w:rFonts w:ascii="Arial" w:hAnsi="Arial" w:cs="Arial"/>
          <w:sz w:val="22"/>
          <w:szCs w:val="22"/>
        </w:rPr>
        <w:t xml:space="preserve"> the </w:t>
      </w:r>
      <w:r w:rsidR="00C37027">
        <w:rPr>
          <w:rFonts w:ascii="Arial" w:hAnsi="Arial" w:cs="Arial"/>
          <w:sz w:val="22"/>
          <w:szCs w:val="22"/>
        </w:rPr>
        <w:t xml:space="preserve">legislative </w:t>
      </w:r>
      <w:r w:rsidRPr="00E702E9">
        <w:rPr>
          <w:rFonts w:ascii="Arial" w:hAnsi="Arial" w:cs="Arial"/>
          <w:sz w:val="22"/>
          <w:szCs w:val="22"/>
        </w:rPr>
        <w:t xml:space="preserve">amendments to the </w:t>
      </w:r>
      <w:r w:rsidR="00103E7E" w:rsidRPr="00E702E9">
        <w:rPr>
          <w:rFonts w:ascii="Arial" w:hAnsi="Arial" w:cs="Arial"/>
          <w:bCs/>
          <w:i/>
          <w:spacing w:val="-3"/>
          <w:sz w:val="22"/>
          <w:szCs w:val="22"/>
        </w:rPr>
        <w:t>Gaming Machine Act 1991</w:t>
      </w:r>
      <w:r w:rsidRPr="00E702E9">
        <w:rPr>
          <w:rFonts w:ascii="Arial" w:hAnsi="Arial" w:cs="Arial"/>
          <w:sz w:val="22"/>
          <w:szCs w:val="22"/>
        </w:rPr>
        <w:t xml:space="preserve"> and the </w:t>
      </w:r>
      <w:r w:rsidR="00103E7E" w:rsidRPr="00E702E9">
        <w:rPr>
          <w:rFonts w:ascii="Arial" w:hAnsi="Arial" w:cs="Arial"/>
          <w:i/>
          <w:sz w:val="22"/>
          <w:szCs w:val="22"/>
        </w:rPr>
        <w:t>Keno Act 1996</w:t>
      </w:r>
      <w:r w:rsidRPr="00E702E9">
        <w:rPr>
          <w:rFonts w:ascii="Arial" w:hAnsi="Arial" w:cs="Arial"/>
          <w:sz w:val="22"/>
          <w:szCs w:val="22"/>
        </w:rPr>
        <w:t>, with the amendments to be introduced in a</w:t>
      </w:r>
      <w:r w:rsidR="00D10683" w:rsidRPr="00E702E9">
        <w:rPr>
          <w:rFonts w:ascii="Arial" w:hAnsi="Arial" w:cs="Arial"/>
          <w:sz w:val="22"/>
          <w:szCs w:val="22"/>
        </w:rPr>
        <w:t xml:space="preserve"> suitable </w:t>
      </w:r>
      <w:r w:rsidRPr="00E702E9">
        <w:rPr>
          <w:rFonts w:ascii="Arial" w:hAnsi="Arial" w:cs="Arial"/>
          <w:sz w:val="22"/>
          <w:szCs w:val="22"/>
        </w:rPr>
        <w:t>Bill.</w:t>
      </w:r>
    </w:p>
    <w:p w:rsidR="00FF2C1A" w:rsidRPr="0016046A" w:rsidRDefault="00FF2C1A" w:rsidP="00103E7E">
      <w:pPr>
        <w:numPr>
          <w:ilvl w:val="0"/>
          <w:numId w:val="1"/>
        </w:numPr>
        <w:tabs>
          <w:tab w:val="clear" w:pos="720"/>
          <w:tab w:val="num" w:pos="360"/>
        </w:tabs>
        <w:spacing w:before="360"/>
        <w:ind w:left="360"/>
        <w:jc w:val="both"/>
        <w:rPr>
          <w:rFonts w:ascii="Arial" w:hAnsi="Arial" w:cs="Arial"/>
          <w:bCs/>
          <w:i/>
          <w:spacing w:val="-3"/>
          <w:sz w:val="22"/>
          <w:szCs w:val="22"/>
        </w:rPr>
      </w:pPr>
      <w:r w:rsidRPr="0016046A">
        <w:rPr>
          <w:rFonts w:ascii="Arial" w:hAnsi="Arial" w:cs="Arial"/>
          <w:bCs/>
          <w:i/>
          <w:spacing w:val="-3"/>
          <w:sz w:val="22"/>
          <w:szCs w:val="22"/>
          <w:u w:val="single"/>
        </w:rPr>
        <w:t>Attachments</w:t>
      </w:r>
    </w:p>
    <w:p w:rsidR="00857265" w:rsidRPr="006E1B84" w:rsidRDefault="00AE53F8" w:rsidP="00FF2C1A">
      <w:pPr>
        <w:numPr>
          <w:ilvl w:val="0"/>
          <w:numId w:val="2"/>
        </w:numPr>
        <w:tabs>
          <w:tab w:val="num" w:pos="280"/>
        </w:tabs>
        <w:spacing w:before="120"/>
        <w:ind w:left="811"/>
        <w:jc w:val="both"/>
        <w:rPr>
          <w:rFonts w:ascii="Arial" w:hAnsi="Arial" w:cs="Arial"/>
          <w:color w:val="auto"/>
          <w:sz w:val="22"/>
          <w:szCs w:val="22"/>
        </w:rPr>
      </w:pPr>
      <w:hyperlink r:id="rId7" w:history="1">
        <w:r w:rsidR="00857265" w:rsidRPr="0023727C">
          <w:rPr>
            <w:rStyle w:val="Hyperlink"/>
            <w:rFonts w:ascii="Arial" w:hAnsi="Arial" w:cs="Arial"/>
            <w:sz w:val="22"/>
            <w:szCs w:val="22"/>
          </w:rPr>
          <w:t>Major Sports Facilities and Other Legislation Amendment Bill 2016</w:t>
        </w:r>
      </w:hyperlink>
    </w:p>
    <w:p w:rsidR="00E973BC" w:rsidRPr="00E702E9" w:rsidRDefault="00AE53F8" w:rsidP="00FF2C1A">
      <w:pPr>
        <w:numPr>
          <w:ilvl w:val="0"/>
          <w:numId w:val="2"/>
        </w:numPr>
        <w:tabs>
          <w:tab w:val="num" w:pos="280"/>
        </w:tabs>
        <w:spacing w:before="120"/>
        <w:ind w:left="811"/>
        <w:jc w:val="both"/>
        <w:rPr>
          <w:rFonts w:ascii="Arial" w:hAnsi="Arial" w:cs="Arial"/>
          <w:sz w:val="22"/>
          <w:szCs w:val="22"/>
        </w:rPr>
      </w:pPr>
      <w:hyperlink r:id="rId8" w:history="1">
        <w:r w:rsidR="00FF2C1A" w:rsidRPr="0023727C">
          <w:rPr>
            <w:rStyle w:val="Hyperlink"/>
            <w:rFonts w:ascii="Arial" w:hAnsi="Arial" w:cs="Arial"/>
            <w:sz w:val="22"/>
            <w:szCs w:val="22"/>
          </w:rPr>
          <w:t>Explanatory Notes</w:t>
        </w:r>
      </w:hyperlink>
      <w:r w:rsidR="00BC52CB">
        <w:rPr>
          <w:rFonts w:ascii="Arial" w:hAnsi="Arial" w:cs="Arial"/>
          <w:sz w:val="22"/>
          <w:szCs w:val="22"/>
        </w:rPr>
        <w:t xml:space="preserve"> </w:t>
      </w:r>
    </w:p>
    <w:sectPr w:rsidR="00E973BC" w:rsidRPr="00E702E9" w:rsidSect="001C1AB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EC" w:rsidRDefault="00915EEC" w:rsidP="00D6589B">
      <w:r>
        <w:separator/>
      </w:r>
    </w:p>
  </w:endnote>
  <w:endnote w:type="continuationSeparator" w:id="0">
    <w:p w:rsidR="00915EEC" w:rsidRDefault="00915EE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EC" w:rsidRDefault="00915EEC" w:rsidP="00D6589B">
      <w:r>
        <w:separator/>
      </w:r>
    </w:p>
  </w:footnote>
  <w:footnote w:type="continuationSeparator" w:id="0">
    <w:p w:rsidR="00915EEC" w:rsidRDefault="00915EE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75" w:rsidRPr="00937A4A" w:rsidRDefault="00C67875" w:rsidP="00C6787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C67875" w:rsidRPr="00937A4A" w:rsidRDefault="00C67875" w:rsidP="00C6787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C67875" w:rsidRPr="00937A4A" w:rsidRDefault="00C67875" w:rsidP="00C6787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2016</w:t>
    </w:r>
  </w:p>
  <w:p w:rsidR="00E702E9" w:rsidRPr="00E702E9" w:rsidRDefault="00C37027" w:rsidP="00E702E9">
    <w:pPr>
      <w:keepLines/>
      <w:spacing w:before="120"/>
      <w:jc w:val="both"/>
      <w:rPr>
        <w:rFonts w:ascii="Arial" w:hAnsi="Arial" w:cs="Arial"/>
        <w:b/>
        <w:sz w:val="22"/>
        <w:szCs w:val="22"/>
        <w:u w:val="single"/>
      </w:rPr>
    </w:pPr>
    <w:r>
      <w:rPr>
        <w:rFonts w:ascii="Arial" w:hAnsi="Arial" w:cs="Arial"/>
        <w:b/>
        <w:sz w:val="22"/>
        <w:szCs w:val="22"/>
        <w:u w:val="single"/>
      </w:rPr>
      <w:t>Gaming Legislation Amendments</w:t>
    </w:r>
  </w:p>
  <w:p w:rsidR="00C67875" w:rsidRPr="00C67875" w:rsidRDefault="00C67875" w:rsidP="00C67875">
    <w:pPr>
      <w:pStyle w:val="Header"/>
      <w:spacing w:before="120"/>
      <w:rPr>
        <w:rFonts w:ascii="Arial" w:hAnsi="Arial" w:cs="Arial"/>
        <w:b/>
        <w:sz w:val="22"/>
        <w:szCs w:val="22"/>
        <w:u w:val="single"/>
      </w:rPr>
    </w:pPr>
    <w:r w:rsidRPr="00C67875">
      <w:rPr>
        <w:rFonts w:ascii="Arial" w:hAnsi="Arial" w:cs="Arial"/>
        <w:b/>
        <w:sz w:val="22"/>
        <w:szCs w:val="22"/>
        <w:u w:val="single"/>
      </w:rPr>
      <w:t>Attorney-General and Minister for Justice and Minister for Training and Skills</w:t>
    </w:r>
  </w:p>
  <w:p w:rsidR="00C67875" w:rsidRDefault="00C67875" w:rsidP="00C6787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6"/>
    <w:rsid w:val="00016D9E"/>
    <w:rsid w:val="0002219C"/>
    <w:rsid w:val="000430DD"/>
    <w:rsid w:val="000436B5"/>
    <w:rsid w:val="00080F8F"/>
    <w:rsid w:val="00083F2E"/>
    <w:rsid w:val="0008575A"/>
    <w:rsid w:val="000F517D"/>
    <w:rsid w:val="00102858"/>
    <w:rsid w:val="00103E7E"/>
    <w:rsid w:val="00123D27"/>
    <w:rsid w:val="00130CD3"/>
    <w:rsid w:val="001318FA"/>
    <w:rsid w:val="001321FF"/>
    <w:rsid w:val="00140936"/>
    <w:rsid w:val="00156421"/>
    <w:rsid w:val="0016046A"/>
    <w:rsid w:val="0016127D"/>
    <w:rsid w:val="00174117"/>
    <w:rsid w:val="001C1ABF"/>
    <w:rsid w:val="001D0C3D"/>
    <w:rsid w:val="001E209B"/>
    <w:rsid w:val="001E7127"/>
    <w:rsid w:val="00205581"/>
    <w:rsid w:val="0021344B"/>
    <w:rsid w:val="0023727C"/>
    <w:rsid w:val="00244894"/>
    <w:rsid w:val="00247E00"/>
    <w:rsid w:val="00265664"/>
    <w:rsid w:val="002B19F3"/>
    <w:rsid w:val="002B7194"/>
    <w:rsid w:val="002D649F"/>
    <w:rsid w:val="00357AE8"/>
    <w:rsid w:val="0038497D"/>
    <w:rsid w:val="003A13A1"/>
    <w:rsid w:val="003A1503"/>
    <w:rsid w:val="003B5871"/>
    <w:rsid w:val="004400B3"/>
    <w:rsid w:val="00445FA7"/>
    <w:rsid w:val="004534C4"/>
    <w:rsid w:val="00453C1B"/>
    <w:rsid w:val="0049003F"/>
    <w:rsid w:val="00497A3C"/>
    <w:rsid w:val="004E3AE1"/>
    <w:rsid w:val="00501C66"/>
    <w:rsid w:val="0050474C"/>
    <w:rsid w:val="005504FF"/>
    <w:rsid w:val="00550873"/>
    <w:rsid w:val="00551147"/>
    <w:rsid w:val="00555179"/>
    <w:rsid w:val="0056197B"/>
    <w:rsid w:val="0057140C"/>
    <w:rsid w:val="005A0411"/>
    <w:rsid w:val="005A6A9F"/>
    <w:rsid w:val="005B4615"/>
    <w:rsid w:val="005C2D88"/>
    <w:rsid w:val="005D6C35"/>
    <w:rsid w:val="005F230D"/>
    <w:rsid w:val="006119C3"/>
    <w:rsid w:val="00654B0A"/>
    <w:rsid w:val="006862DC"/>
    <w:rsid w:val="006B025A"/>
    <w:rsid w:val="006D5B8D"/>
    <w:rsid w:val="006E1B84"/>
    <w:rsid w:val="006F5D7C"/>
    <w:rsid w:val="00732E22"/>
    <w:rsid w:val="0073642C"/>
    <w:rsid w:val="0075666F"/>
    <w:rsid w:val="00757B12"/>
    <w:rsid w:val="007810D2"/>
    <w:rsid w:val="007D03E0"/>
    <w:rsid w:val="007E27F2"/>
    <w:rsid w:val="007F2BDC"/>
    <w:rsid w:val="00814133"/>
    <w:rsid w:val="00821E64"/>
    <w:rsid w:val="00835B37"/>
    <w:rsid w:val="0085528E"/>
    <w:rsid w:val="00857265"/>
    <w:rsid w:val="00867836"/>
    <w:rsid w:val="00872791"/>
    <w:rsid w:val="008754B9"/>
    <w:rsid w:val="00885C45"/>
    <w:rsid w:val="008A4523"/>
    <w:rsid w:val="008D1E22"/>
    <w:rsid w:val="008E63C2"/>
    <w:rsid w:val="008F075D"/>
    <w:rsid w:val="008F44CD"/>
    <w:rsid w:val="00915701"/>
    <w:rsid w:val="00915EEC"/>
    <w:rsid w:val="00935769"/>
    <w:rsid w:val="0093748E"/>
    <w:rsid w:val="009401B5"/>
    <w:rsid w:val="009862D6"/>
    <w:rsid w:val="00992327"/>
    <w:rsid w:val="009964D0"/>
    <w:rsid w:val="00A077AC"/>
    <w:rsid w:val="00A23A62"/>
    <w:rsid w:val="00A527A5"/>
    <w:rsid w:val="00A82AE6"/>
    <w:rsid w:val="00AD7250"/>
    <w:rsid w:val="00AE53F8"/>
    <w:rsid w:val="00AE69F0"/>
    <w:rsid w:val="00AF7E74"/>
    <w:rsid w:val="00B25EFF"/>
    <w:rsid w:val="00B26CB8"/>
    <w:rsid w:val="00B81043"/>
    <w:rsid w:val="00BC52CB"/>
    <w:rsid w:val="00C07656"/>
    <w:rsid w:val="00C209F2"/>
    <w:rsid w:val="00C24B32"/>
    <w:rsid w:val="00C37027"/>
    <w:rsid w:val="00C40FB0"/>
    <w:rsid w:val="00C65DE5"/>
    <w:rsid w:val="00C67875"/>
    <w:rsid w:val="00C75E67"/>
    <w:rsid w:val="00CB1501"/>
    <w:rsid w:val="00CD4752"/>
    <w:rsid w:val="00CE6FBA"/>
    <w:rsid w:val="00CF0D8A"/>
    <w:rsid w:val="00D10683"/>
    <w:rsid w:val="00D121B0"/>
    <w:rsid w:val="00D200BD"/>
    <w:rsid w:val="00D455E3"/>
    <w:rsid w:val="00D6589B"/>
    <w:rsid w:val="00D75134"/>
    <w:rsid w:val="00DB6FE7"/>
    <w:rsid w:val="00DE61EC"/>
    <w:rsid w:val="00E01B12"/>
    <w:rsid w:val="00E25612"/>
    <w:rsid w:val="00E40004"/>
    <w:rsid w:val="00E50B6C"/>
    <w:rsid w:val="00E702E9"/>
    <w:rsid w:val="00E973BC"/>
    <w:rsid w:val="00ED115F"/>
    <w:rsid w:val="00F0095A"/>
    <w:rsid w:val="00F10DF9"/>
    <w:rsid w:val="00F33A59"/>
    <w:rsid w:val="00FA11AC"/>
    <w:rsid w:val="00FC66CD"/>
    <w:rsid w:val="00FF2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5A6A9F"/>
    <w:pPr>
      <w:ind w:left="720"/>
      <w:contextualSpacing/>
    </w:pPr>
  </w:style>
  <w:style w:type="character" w:styleId="Hyperlink">
    <w:name w:val="Hyperlink"/>
    <w:uiPriority w:val="99"/>
    <w:unhideWhenUsed/>
    <w:rsid w:val="00857265"/>
    <w:rPr>
      <w:color w:val="000066"/>
      <w:u w:val="single"/>
    </w:rPr>
  </w:style>
  <w:style w:type="character" w:styleId="FollowedHyperlink">
    <w:name w:val="FollowedHyperlink"/>
    <w:semiHidden/>
    <w:unhideWhenUsed/>
    <w:rsid w:val="008572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1829</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2168</CharactersWithSpaces>
  <SharedDoc>false</SharedDoc>
  <HyperlinkBase>https://www.cabinet.qld.gov.au/documents/2016/Aug/GamingLeg/</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2016-04-27T00:22:00Z</cp:lastPrinted>
  <dcterms:created xsi:type="dcterms:W3CDTF">2017-10-25T01:47:00Z</dcterms:created>
  <dcterms:modified xsi:type="dcterms:W3CDTF">2018-03-06T01:34:00Z</dcterms:modified>
  <cp:category>Legislation,Gaming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2137317792</vt:i4>
  </property>
  <property fmtid="{D5CDD505-2E9C-101B-9397-08002B2CF9AE}" pid="3" name="_NewReviewCycle">
    <vt:lpwstr/>
  </property>
  <property fmtid="{D5CDD505-2E9C-101B-9397-08002B2CF9AE}" pid="4" name="_PreviousAdHocReviewCycleID">
    <vt:i4>1859293302</vt:i4>
  </property>
  <property fmtid="{D5CDD505-2E9C-101B-9397-08002B2CF9AE}" pid="5" name="_ReviewingToolsShownOnce">
    <vt:lpwstr/>
  </property>
</Properties>
</file>